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3E" w:rsidRPr="0047793E" w:rsidRDefault="0047793E" w:rsidP="0047793E">
      <w:pPr>
        <w:spacing w:after="120" w:line="360" w:lineRule="auto"/>
        <w:jc w:val="center"/>
        <w:rPr>
          <w:rFonts w:ascii="Arial" w:hAnsi="Arial" w:cs="Arial"/>
          <w:b/>
          <w:sz w:val="24"/>
          <w:szCs w:val="24"/>
        </w:rPr>
      </w:pPr>
      <w:r w:rsidRPr="0047793E">
        <w:rPr>
          <w:rFonts w:ascii="Arial" w:hAnsi="Arial" w:cs="Arial"/>
          <w:b/>
          <w:sz w:val="24"/>
          <w:szCs w:val="24"/>
        </w:rPr>
        <w:t>KAYNAKLAR</w:t>
      </w:r>
    </w:p>
    <w:p w:rsidR="0047793E" w:rsidRPr="0047793E" w:rsidRDefault="0047793E" w:rsidP="0047793E">
      <w:pPr>
        <w:spacing w:after="120" w:line="360" w:lineRule="auto"/>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Agote M., Goya L., Ramos S., Alvarez C., Gavete M.L., Pascual-Leone A.M., Escriva F. (2001).Glucose Uptake And Glucose Transporter Proteins İn Skeletal Muscle From Undernourished Rats. Am J Physiol Endocrinol Metab, 281,(5),1101-9.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Aker Ö.,Tanyel T., Tukun A.,Tokalı E., Öktem M. (2009). Metabolik Sendrom Genetik Bir hastalık mı. Düzen labaoratuvar grubu dergisi,  40,4-5.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Altuntaş Y. (2001). İnsülin Direnci ve Ölçüm Metodları. Yenigün M.(Ed). Her Yönüyle Diabetes Mellitus (s.839-852).İstanbul:Nobel Tıp Kitapevi.</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Arslan M., Atmacakılavuzu A. ve diğerleri. (2009). Metabolik Sendrom. Türkiye Endokrinoloji ve Metabolizma derneği,1-16.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Bahadır Ö. (2006). Metabolik Sendromlu Hastalarda Telmisartan ve Losartanın İnsülin Direnci Üzerine Etkileri.Doktora Tezi, Göztepe Eğitim ve Araştırma Hastanesi,İstanbul.</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Baumann C.A., Saltiel  A.R. (2001). Spatial Compartmentalization Of Signal Transduction In Insulin Action. Bio Essays, 23, 215–222.</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Balkan S. (2005).Serebro Vasküler Hastalıklar. İstanbul:Güneş Kitabevi.</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Bartechi C.E., Mackenzie T.D.,Schrier R.W. (1994). The Human Costs Of Tobacco Use. NEJM ,330, 975-980.</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Bennet P.H (2005). Definition, diagnosis and classification of diabetes mellitus and impaired glucose tolerance. in Kahn J.R, Weir G.C. (ed.) Joslin’s Diabetes Mellitus  3th (ed), U.S.A., 193-200.</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Bogardus C.,Lillioja S., Mott D., Reaven G.R., Kashiwagi A., Foley J.E. (1985). Relationship Between Obesity And Maximal Insulin- Stimulated Glucose Uptake in Vivo And in Vitro in Man. Int J Obes, 9, 149.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Bowen R. (1999). Insulin Synthesis And Secretion. Erişim:12.09.10. http://www.vivo.colostate.edu/hbooks/pathphys/endocrine/pancreas/insulin.html</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Bozbaş H. (2010). Metabolik sendrom:önemi ve önlenmesi. Erişim:9/1/2010  http://www.anakarder.com</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Brochu M., Starling R.D., Tchernof A., Matthews D.E., Garcia-Rubi E., Poehlman E.T. (2000).Visceral Adipose Tissue is An Independent Correlate Of Glucose Disposal in Older Obese Postmenopausal Women. J Cin Endocrinol Metab. 85, 2378–2384.</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Buse J.B., Polonsky K.S., Burant C.F. (2003).Tip 2 Diyabetes mellitus. Endokrinoloji, 1427-1483.</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Büyüktuncer Z., Köksal G., Erbaş T. (2009). Metabolik Sendrom ve Diyet. Endokrinolojide Diyalog, 6, 220-225. </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Champe P.C, Harvey R.A. (1997). Biyokimya,Nobel tıp kitapevi, 297.</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Campagna FA. (2001). Imperatore G. Type 2 diabetes in children. BMJ,322, 377-378.</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Castelli W.P., Garrison R.J., Dawber T.R., et al. (1981) .The Filter Cigarette And Coronary Heart Disease. The Framingham story,  2, 109.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Cerit C.,Özten E.,Yıldız M., (2008). Şizofreni Hastalarında Metabolik Sendrom Sıklığı ve İlişkili Etmenler, Türk Psikiyatri Dergisi , 19, 2, 124-132.</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Dağdelen S.,Yıldırım T., Erbaş T. (2008). Metabolik Sendrom Tanı Kriterleri Hakkında Yaşanan Küresel Kargaşa:Kılavuzların Anlaşamadığı Nokta Nedir. Anadolu Kardiyoloji Dergisi, 8: 149-53.</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DeFronzo R.A. (1998). Pathogenesis Of Type 2 Diabetes: Metabolic And Molecular Implications For Identifying Diabetes Genes. Diabetes Reviews; 5, 177-269.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Derici,B.Ü. (2004). Metabolik sendromun değişen yüzü. VI ulusal hipertansiyon ve böbrek hastalıkları kongresi, 15-17.</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Diabetes And Obesity (2004). Time To Act International Diabetes Federation. </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Early S.F., Wayne H. G., William H. D., (2002). Prevalance Of The Metabolic Syndrome Among US Adults. JAMA. 287,3, 356-359.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42EB4">
      <w:pPr>
        <w:spacing w:after="0" w:line="360" w:lineRule="auto"/>
        <w:rPr>
          <w:rFonts w:ascii="Arial" w:hAnsi="Arial" w:cs="Arial"/>
          <w:sz w:val="24"/>
          <w:szCs w:val="24"/>
        </w:rPr>
      </w:pPr>
      <w:r w:rsidRPr="0047793E">
        <w:rPr>
          <w:rFonts w:ascii="Arial" w:hAnsi="Arial" w:cs="Arial"/>
          <w:sz w:val="24"/>
          <w:szCs w:val="24"/>
        </w:rPr>
        <w:t xml:space="preserve">Ergün A. (t.y.). </w:t>
      </w:r>
      <w:r w:rsidR="00442EB4">
        <w:rPr>
          <w:rFonts w:ascii="Arial" w:hAnsi="Arial" w:cs="Arial"/>
          <w:sz w:val="24"/>
          <w:szCs w:val="24"/>
        </w:rPr>
        <w:t xml:space="preserve">Metabolizma, Erişim:22.02.2010. </w:t>
      </w:r>
      <w:r w:rsidRPr="0047793E">
        <w:rPr>
          <w:rFonts w:ascii="Arial" w:hAnsi="Arial" w:cs="Arial"/>
          <w:sz w:val="24"/>
          <w:szCs w:val="24"/>
        </w:rPr>
        <w:t>medicine.ankara.edu.tr</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Ergün G.</w:t>
      </w:r>
      <w:bookmarkStart w:id="0" w:name="_GoBack"/>
      <w:bookmarkEnd w:id="0"/>
      <w:r w:rsidRPr="0047793E">
        <w:rPr>
          <w:rFonts w:ascii="Arial" w:hAnsi="Arial" w:cs="Arial"/>
          <w:sz w:val="24"/>
          <w:szCs w:val="24"/>
        </w:rPr>
        <w:t>U.,Özer G.(2006). Metabolik Sendrom. 15:231.</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Fenkci ve ark. (2007). Sibutraminin İnsülin Direnci, Metabolik Parametreler Ve Abdominal Yağ Dokusu Üzerine Etkileri, Endokrinoloji Ve Metabolizma Hastalıkları. Türkiye Klinikleri J Med Sci, 27:501-507.</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Ferreira A.P., Nóbrega O., França M.N., (2009). Cardiovascular Risk Factors İn Brazilian Children. Arq Bras Cardiol, 93, 2, 139-144.</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Gerich J.E. (1998). The Genetic Basis Of Diabetes Mellitus:Impaired Insulin Secrection Versus Impaired Insulin Sensitivty. endocrine rev, 19, 4, 491-503.</w:t>
      </w:r>
    </w:p>
    <w:p w:rsidR="0047793E" w:rsidRPr="0047793E" w:rsidRDefault="0047793E" w:rsidP="0047793E">
      <w:pPr>
        <w:spacing w:after="0" w:line="360" w:lineRule="auto"/>
        <w:jc w:val="both"/>
        <w:rPr>
          <w:rFonts w:ascii="Arial" w:hAnsi="Arial" w:cs="Arial"/>
          <w:sz w:val="24"/>
          <w:szCs w:val="24"/>
        </w:rPr>
      </w:pPr>
    </w:p>
    <w:p w:rsidR="004B4C09" w:rsidRDefault="0047793E" w:rsidP="0047793E">
      <w:pPr>
        <w:spacing w:after="0" w:line="360" w:lineRule="auto"/>
        <w:jc w:val="both"/>
        <w:rPr>
          <w:rFonts w:ascii="Arial" w:hAnsi="Arial" w:cs="Arial"/>
          <w:sz w:val="24"/>
          <w:szCs w:val="24"/>
        </w:rPr>
      </w:pPr>
      <w:r w:rsidRPr="0047793E">
        <w:rPr>
          <w:rFonts w:ascii="Arial" w:hAnsi="Arial" w:cs="Arial"/>
          <w:sz w:val="24"/>
          <w:szCs w:val="24"/>
        </w:rPr>
        <w:t>Görar S.,Çulha C.,Demir Y. S.,Serter R., Aral Y. (2010). Visfatin: Obezite Ve Metabolik Sendrom İle İlişkisi. Turk Jem, 14, 35-8.</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Gören B., Fen T. (2008). Metabolik Sendrom, Türkiye Klinikleri J Med Sci,28,686-696.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Görpe U. (1997). Diabetes Mellitus Sempozyumu. 45-51.</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Grundy S.M., Bryan Brewer H., Cleeman J.I., Smith S.C., Lenfant C. (2004).Definition of metabolic syndrome.Report of the National Heart, Lung and Blood Institute/American Heart Association Conference on Scientific Issues Rela</w:t>
      </w:r>
      <w:r w:rsidR="004B4C09">
        <w:rPr>
          <w:rFonts w:ascii="Arial" w:hAnsi="Arial" w:cs="Arial"/>
          <w:sz w:val="24"/>
          <w:szCs w:val="24"/>
        </w:rPr>
        <w:t>ted to Definition. 109, 433-8.</w:t>
      </w:r>
      <w:r w:rsidR="004B4C09">
        <w:rPr>
          <w:rFonts w:ascii="Arial" w:hAnsi="Arial" w:cs="Arial"/>
          <w:sz w:val="24"/>
          <w:szCs w:val="24"/>
        </w:rPr>
        <w:cr/>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Guyton ve Hall .(2006). Medical Physiology . 78 , 972-978.</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Gülcü F., Parmaksız A.,</w:t>
      </w:r>
      <w:r w:rsidR="004B4C09">
        <w:rPr>
          <w:rFonts w:ascii="Arial" w:hAnsi="Arial" w:cs="Arial"/>
          <w:sz w:val="24"/>
          <w:szCs w:val="24"/>
        </w:rPr>
        <w:t xml:space="preserve"> Kıdır M.,Gürsu M.F. (2006). </w:t>
      </w:r>
      <w:r w:rsidRPr="0047793E">
        <w:rPr>
          <w:rFonts w:ascii="Arial" w:hAnsi="Arial" w:cs="Arial"/>
          <w:sz w:val="24"/>
          <w:szCs w:val="24"/>
        </w:rPr>
        <w:t>Metabolik Sendrom, Fırat Sağlık Hizmetleri Dergisi, 1,3, 24.</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Gürdol F., Ademoğlu E. (2006). Biyokimya .istanbul:Nobel Tıp Kitabevleri.</w:t>
      </w:r>
    </w:p>
    <w:p w:rsidR="0047793E" w:rsidRPr="0047793E" w:rsidRDefault="0047793E" w:rsidP="0047793E">
      <w:pPr>
        <w:spacing w:after="0" w:line="360" w:lineRule="auto"/>
        <w:jc w:val="both"/>
        <w:rPr>
          <w:rFonts w:ascii="Arial" w:hAnsi="Arial" w:cs="Arial"/>
          <w:sz w:val="24"/>
          <w:szCs w:val="24"/>
        </w:rPr>
      </w:pPr>
    </w:p>
    <w:p w:rsid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Hatun Ş., Çizmecioğlu F. (2005).Çocuklar İçin Yakın Bir Tehlike: Metabolik Sendrom. STED,</w:t>
      </w:r>
      <w:r w:rsidR="004B4C09">
        <w:rPr>
          <w:rFonts w:ascii="Arial" w:hAnsi="Arial" w:cs="Arial"/>
          <w:sz w:val="24"/>
          <w:szCs w:val="24"/>
        </w:rPr>
        <w:t xml:space="preserve"> 14 , 6 ,141.</w:t>
      </w:r>
    </w:p>
    <w:p w:rsidR="004B4C09" w:rsidRPr="0047793E" w:rsidRDefault="004B4C09"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Türker H.  (2006). Hipertansif Ve Normotansif Tip 2 Diyabet Hastalarında İnsülin Direncinin Karşılaştırılması. Doktora Tezi, Fatih Sultan Mehmet Eğitim ve Araştırma Hastanesi, İstanbul.</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Hepdoğru A.M. (2006). Anadolu Toplumunda Tip 2 Diyabetli Hastaların Irs-1 ve Irs-2 Gen Çok Yapılılığının Taranması, Doktora Tezi, Selçuk Üniversitesi, Konya.</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Hopkins JT.(2001).Diabetes a growing problem in US, BMJ, 322,194.</w:t>
      </w:r>
    </w:p>
    <w:p w:rsidR="004B4C09" w:rsidRDefault="004B4C09"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Howard B.V., Lee E.T., Pettit D.J., Knowler W.C., Bennet P.H. Plasma And Lipoprotein Cholesterol And Triglyceride Concentrations İn The Pima Indians: distributions differing from those of Caucasians. Circulation 1983; 68:714-24.</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Himsworth, H.P., and Kerr, R.B. (1939). Insulin-se</w:t>
      </w:r>
      <w:r w:rsidR="004B4C09">
        <w:rPr>
          <w:rFonts w:ascii="Arial" w:hAnsi="Arial" w:cs="Arial"/>
          <w:sz w:val="24"/>
          <w:szCs w:val="24"/>
        </w:rPr>
        <w:t xml:space="preserve">nsitive and insulin-insensitive </w:t>
      </w:r>
      <w:r w:rsidRPr="0047793E">
        <w:rPr>
          <w:rFonts w:ascii="Arial" w:hAnsi="Arial" w:cs="Arial"/>
          <w:sz w:val="24"/>
          <w:szCs w:val="24"/>
        </w:rPr>
        <w:t>types of diabetes mellitus. Clin. Sci. 4, 119–152.</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Hunter S.J., Garvey W.T. (1998). Insulin Action And Insulin Resistance: Diseases Involving Defects in Insulin Receptors, Signal Transduction And The Glucose Transport Effector System. Am J Med, 105, 4, 331-345.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Isomaa B., Almgren P., Tuomi T. ve diğerleri. (2001) Cardiovascular morbidity and mortality associated with the metabolic syndrome. Diabetes Care, 24: 683-689.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Işıldak M., Güven S.G., Gürlek A. (2004). Metabolik Sendrom ve İnsülin Direnci. Hacettepe Tıp Dergisi,35, 96-99.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İpek S. (2008). Tip 2 Diyabetli Hastalarda Metabolik Sendrom Prevalansı, İnönü Üniversitesi Tıp Fakültesi Dergisi, 15,1, 29-33.</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İyigün K.M. (2006) Açık Kalp Cerrahisinde İnsülinle Zenginleştirilmiş Kan Kardiyoplejisi Miyokardiyal Koruma İçin Faydalı Mı.Doktora Tezi. Göğüs, Kalp Ve Damar Cerrahisi Eğitim Ve Araştırma Hastanesi, İstanbul.</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Janssen I., Powell L.H., Crawford S., et.al. (2008) Menopause And The Metabolic Syndrome. The Study Of Women’s Health Across The Nation, 168, 1568-1575.</w:t>
      </w:r>
    </w:p>
    <w:p w:rsidR="0047793E" w:rsidRPr="0047793E" w:rsidRDefault="0047793E" w:rsidP="0047793E">
      <w:pPr>
        <w:spacing w:after="0" w:line="360" w:lineRule="auto"/>
        <w:jc w:val="both"/>
        <w:rPr>
          <w:rFonts w:ascii="Arial" w:hAnsi="Arial" w:cs="Arial"/>
          <w:sz w:val="24"/>
          <w:szCs w:val="24"/>
        </w:rPr>
      </w:pPr>
    </w:p>
    <w:p w:rsidR="004B4C09" w:rsidRDefault="0047793E" w:rsidP="0047793E">
      <w:pPr>
        <w:spacing w:after="0" w:line="360" w:lineRule="auto"/>
        <w:jc w:val="both"/>
        <w:rPr>
          <w:rFonts w:ascii="Arial" w:hAnsi="Arial" w:cs="Arial"/>
          <w:sz w:val="24"/>
          <w:szCs w:val="24"/>
        </w:rPr>
      </w:pPr>
      <w:r w:rsidRPr="0047793E">
        <w:rPr>
          <w:rFonts w:ascii="Arial" w:hAnsi="Arial" w:cs="Arial"/>
          <w:sz w:val="24"/>
          <w:szCs w:val="24"/>
        </w:rPr>
        <w:t>Johnstone M.T., Nesto R. (2005). Diabetes mellitus and heart disease. In: Pickup JC, Williams G, editors. Joslin's Diabetes Mellitus. 14th ed. Philadelphia: Lippincott Williams and Wilkins, 975- 98.</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Kannel W.B. (1983). High-Density Lipoproteins: Epidemiologic Profile And Risks Of Coronary Artery Disease. Am J Cardiol. 52, 9B-12B.</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Kahn C.R.,Kasuga M., Karlsson F.A.,(1985).Insulin stimulates the phosphorylation of the 95,000-dalton subunit of its own receptor. Science,215,4529, 185-7.</w:t>
      </w:r>
    </w:p>
    <w:p w:rsidR="004B4C09" w:rsidRDefault="004B4C09"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Karadeniz G.,Yanıkkerem E., Sarıcan E.S.,Bülez A.,Arıkan Ç., Esen A. (2007). Manisa İli Sağlık Çalışanlarında Metabolik Sendrom Riski, Fırat Sağlık Hizmetleri Dergisi,2, 6.</w:t>
      </w:r>
    </w:p>
    <w:p w:rsidR="0047793E" w:rsidRPr="0047793E" w:rsidRDefault="0047793E" w:rsidP="0047793E">
      <w:pPr>
        <w:spacing w:after="0" w:line="360" w:lineRule="auto"/>
        <w:jc w:val="both"/>
        <w:rPr>
          <w:rFonts w:ascii="Arial" w:hAnsi="Arial" w:cs="Arial"/>
          <w:sz w:val="24"/>
          <w:szCs w:val="24"/>
        </w:rPr>
      </w:pPr>
    </w:p>
    <w:p w:rsidR="0047793E" w:rsidRPr="0047793E" w:rsidRDefault="004B4C09" w:rsidP="0047793E">
      <w:pPr>
        <w:spacing w:after="0" w:line="360" w:lineRule="auto"/>
        <w:jc w:val="both"/>
        <w:rPr>
          <w:rFonts w:ascii="Arial" w:hAnsi="Arial" w:cs="Arial"/>
          <w:sz w:val="24"/>
          <w:szCs w:val="24"/>
        </w:rPr>
      </w:pPr>
      <w:r>
        <w:rPr>
          <w:rFonts w:ascii="Arial" w:hAnsi="Arial" w:cs="Arial"/>
          <w:sz w:val="24"/>
          <w:szCs w:val="24"/>
        </w:rPr>
        <w:t xml:space="preserve">Kota </w:t>
      </w:r>
      <w:r w:rsidR="0047793E" w:rsidRPr="0047793E">
        <w:rPr>
          <w:rFonts w:ascii="Arial" w:hAnsi="Arial" w:cs="Arial"/>
          <w:sz w:val="24"/>
          <w:szCs w:val="24"/>
        </w:rPr>
        <w:t>F.,Takao K.,Takeda N.,Nakagawa T.,Taniguchi H. ve diğerleri.</w:t>
      </w:r>
      <w:r>
        <w:rPr>
          <w:rFonts w:ascii="Arial" w:hAnsi="Arial" w:cs="Arial"/>
          <w:sz w:val="24"/>
          <w:szCs w:val="24"/>
        </w:rPr>
        <w:t xml:space="preserve"> </w:t>
      </w:r>
      <w:r w:rsidR="0047793E" w:rsidRPr="0047793E">
        <w:rPr>
          <w:rFonts w:ascii="Arial" w:hAnsi="Arial" w:cs="Arial"/>
          <w:sz w:val="24"/>
          <w:szCs w:val="24"/>
        </w:rPr>
        <w:t>(2004).The Metabolic Syndrome as a Predictor of Nonalcoholic Fatty Liver Disease,Internal medicine,143,10, 722-728.</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Kitiş Y., Bilgili N., Hisar F.,Ayaz S. (2010). Yirmi Yaş ve Üzeri Kadınlarda Metabolik Sendrom Sıklığı Ve Bunu Etkileyen Faktörler ,Anadolu Kardiyoloji Dergisi, 10: 111-9.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Komshian H., Carantoni M., Abbasi F., Reaven G.M. (2000). Relationship Between Several Surrogate Estimates Of Insulin Resistance And Quantification Of Insulin-Mediated Glucose Disposal in 490 Healthy Nondiabetic Volunteers. Diabetes Care, 23, 171-5.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Kozan Ö., Oğuz A., Abacı A., Erol Ç., Öngen Z. (2006) Temizhan A., et al. Prevalence of the metabolic syndrome among Turkish adults. Eur J Clin Nutrition 61, 548-53.</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Kazanç B(2006). Günümüzün bilinmeyen hastalığı Metabolik Sendrom. Erişim:08.02.2010 http//www.maksimum.com/saglik/haber/166/59528.php </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 xml:space="preserve">Korkmaz A.,Topal T. (2006). Modern Yaşam Tarzı ve Yeni Hastalıklar: Metabolik Sendrom Örneği, TSK Koruyucu Hekimlik Bülteni, 5 ,4 . </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Lavin N. (2002). Manuel of Endocrinology Metabolism Lavin N.(eds) Williams &amp; Wilkins:Lippincott, Philadelphia,630.</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Legro R.S., Barnhart H.X., Schlaff W.D., Carr B.R., Diamond M.P.,Carson S.A., Steinkampf M.P., Coutifaris C.,McGovern P.G.,Cataldo N.A., Gosman G.G., Nestler J.E., Giudice L.C., Leppert P.C. and Myers E.R., M.P.H. (2009). Clomiphene, Metformin, or Both for Infertility in the Polycystic Ovary Syndrome. for the Cooperative Multicenter Reproductive Medicine Network N Engl J Med, 356,551-566.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Lillioja S., Mott D.M., Zawadzki J.K., (1987). In vivo insulin action is familial characteristic in nondiabetic Pima Indians. Diabetes,36:1329-35.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Manson J.E., Tosteson H.,Ridker P.M., et al. (1992).  The primary prevention of myocardial infarction . NEJM,  326,1406-1416.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Matthew V. S.,Stocker C., Mayes A.E.,Brown L.,O'Dowd J.,Wang S., Einerhand A., Mohede I. Ve diğerleri. (2004). Use and Abuse of HOMA Modeling, DiabetesCare, 27,1487</w:t>
      </w:r>
      <w:r w:rsidRPr="0047793E">
        <w:rPr>
          <w:rFonts w:ascii="Cambria Math" w:hAnsi="Cambria Math" w:cs="Cambria Math"/>
          <w:sz w:val="24"/>
          <w:szCs w:val="24"/>
        </w:rPr>
        <w:t>‐</w:t>
      </w:r>
      <w:r w:rsidRPr="0047793E">
        <w:rPr>
          <w:rFonts w:ascii="Arial" w:hAnsi="Arial" w:cs="Arial"/>
          <w:sz w:val="24"/>
          <w:szCs w:val="24"/>
        </w:rPr>
        <w:t>1495.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Mc Kinlay J.,Marceau L. (1992). US public healty and the 21 st century:Diabetes mellitus, Lancet, 356, 757-761.</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Mc Laughlin T, Reaven G. (2000). Insulin resistance and hypertension. Patients in double jeopardy for cardiovascular disease.Geriatrics. 55:28-32,35.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Meyre D., Bouatia-Naji N., Tounian A., and at all. (2005). Variants of ENPP1 are associated with childhood and adult obesity and increase the risk of glucose intolerance and type 2 diabetes,Nat Genet,37,863-7.</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Mollaoğlu M.,Fertellit.K.,Tuncay Ö. (2010). Bir Sağlık Ocağına Başvuran Erişkinlerde Metabolik Sendromu Risk Düzeyleri Ve İlişkili Faktörler. İ.Ü.F.N. Hem. Derg,  18, 2, </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72-79.</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Montogomery R.,Conway T.W.,Spector A., Chappel D. (2000). Biyokimya, Palme Yayıncılık, 570-574.</w:t>
      </w:r>
    </w:p>
    <w:p w:rsidR="0047793E" w:rsidRPr="0047793E" w:rsidRDefault="0047793E" w:rsidP="0047793E">
      <w:pPr>
        <w:spacing w:after="0" w:line="360" w:lineRule="auto"/>
        <w:jc w:val="both"/>
        <w:rPr>
          <w:rFonts w:ascii="Arial" w:hAnsi="Arial" w:cs="Arial"/>
          <w:sz w:val="24"/>
          <w:szCs w:val="24"/>
        </w:rPr>
      </w:pPr>
    </w:p>
    <w:p w:rsid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National Institutes Of Health. (2001). Third Report Of The On Detection, Evaluation And Treatment Of High Blood Cholesterol İn Adults. Adult Treatment Panel III. Executive Summary. Bethesda, MD, National Institutes Of Health, National Heart Lung And Blood Institute, 2001-NIH Publ. No. 01-3670.</w:t>
      </w:r>
    </w:p>
    <w:p w:rsidR="006F60CA" w:rsidRPr="0047793E" w:rsidRDefault="006F60CA" w:rsidP="0047793E">
      <w:pPr>
        <w:spacing w:after="0" w:line="360" w:lineRule="auto"/>
        <w:jc w:val="both"/>
        <w:rPr>
          <w:rFonts w:ascii="Arial" w:hAnsi="Arial" w:cs="Arial"/>
          <w:sz w:val="24"/>
          <w:szCs w:val="24"/>
        </w:rPr>
      </w:pPr>
    </w:p>
    <w:p w:rsid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Oğuz A.(2008).Metabolik Sendrom, Klinik Psikof</w:t>
      </w:r>
      <w:r w:rsidR="00442EB4">
        <w:rPr>
          <w:rFonts w:ascii="Arial" w:hAnsi="Arial" w:cs="Arial"/>
          <w:sz w:val="24"/>
          <w:szCs w:val="24"/>
        </w:rPr>
        <w:t>armakoloji Bülteni,18.</w:t>
      </w:r>
      <w:r w:rsidR="006F60CA">
        <w:rPr>
          <w:rFonts w:ascii="Arial" w:hAnsi="Arial" w:cs="Arial"/>
          <w:sz w:val="24"/>
          <w:szCs w:val="24"/>
        </w:rPr>
        <w:t>2,57-61.</w:t>
      </w:r>
    </w:p>
    <w:p w:rsidR="006F60CA" w:rsidRPr="0047793E" w:rsidRDefault="006F60CA"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Onat T., Emerk K., Sözmen Y. E., (2006). İnsan Biyokimyası. Ankara:Palme Yayıncılık.</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Özbakkaloğlu, M., Demirci, C. (2003). Yüzyılın Salgını: Metabolik Sendrom. SSK Tepecik Hastanesi Dergisi, 13, 3, 121-127. </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Özcan Ş. (t.y). İnsülin Tedavisinin Yönetimi, Diyabet Hemşireliği Derneği Kitabı, 5,39-54. Erişim: 2.09.10  Http://www.tdhd.Org/Dhd_Kitab.Php</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Özkan S. (2008). Deneysel Akut Pankretit Modelinde Düşük Molekül Agırlıklı Heparin Ve Hesperidin’in Koruyucu Etkisi Ve L-Arginin’e Üstünlüğü,Doktora Tezi, Haseki Eğitim ve Araştırma Hastanesi, İstanbul.</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Pais R., Silaghi H., Silaghi A.C., Rusu M.L., Dumitrascu D.L. (2009). Metabolic syndrome and risk of subsequent colorectal cancer.World J Gastroenterol, 15,41, 5141-5148.</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Prentki M., Nolan C.J. (2006). Islet Beta Cell Failure İn Type 2 Diabetes. J Clin Invest,116, 1802–12.</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Kılıçdağı T. (2008). Kısa Süreli Glitazon Kullanımının Diabetes Mellitusta Metabolik Parametreler ve Maküla Ödemi Üzerine Olan Etkilerinin İrdelenmesi.Doktora Uzmanlık Tezi,İstanbul. </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Reaven G. (2002). Metabolic Syndrome: Pathophysiology and Implications for Management of Cardiovascular Disease. Circulation. 106, 286 – 288.</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 xml:space="preserve">Reaven GM. (1988). Role of insulin resistance </w:t>
      </w:r>
      <w:r w:rsidR="006F60CA">
        <w:rPr>
          <w:rFonts w:ascii="Arial" w:hAnsi="Arial" w:cs="Arial"/>
          <w:sz w:val="24"/>
          <w:szCs w:val="24"/>
        </w:rPr>
        <w:t>in human disease. Diabetes, 37,</w:t>
      </w:r>
      <w:r w:rsidRPr="0047793E">
        <w:rPr>
          <w:rFonts w:ascii="Arial" w:hAnsi="Arial" w:cs="Arial"/>
          <w:sz w:val="24"/>
          <w:szCs w:val="24"/>
        </w:rPr>
        <w:t>1595-1607.</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Schwenke D.C., Carew T.E. (1989). Initiation of atherosclerotic lesions in cholesterol-fed rabbit. II. Selective retention of LDL vs. selective increases in LDL permeability in susceptible sites of arteries. Arteriosclerosis, 9, 908-18.</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Scott M. Grundy, MD, Cleeman C.,Stephen R.D., Karen A., Robert H., Barry A., David J., Ronald M., Peter J.S.,Sidney C. S., John A. S., Fernando C.(2005). Diagnosis and Management of the Metabolic Syndrome. Circulation, 112, 2735-2752.</w:t>
      </w:r>
    </w:p>
    <w:p w:rsidR="006F60CA" w:rsidRDefault="006F60CA"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Serenli Ö., Çakır A. ,Koç K., Demirel E., Gökçel A.,(2009). Özel Bir Hastanede Diyabet Polikliniğine Başvuran Hastalarda İnsülin Direncini Etkileyen Faktörlerin Araştırılması, 45. Ulusal Diyabet Kongresi.</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Sharifi F., Mousavinasab N.S., Saeini M., Dinmohammadi  M.,(2009). Prevalence of Metabolic Syndrome in an Adult Urban Population of theWest of Iran. Experimental Diabetes Research, 10,1155.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Shuldiner A.R., Yang R., Gong D.W. (2001).Resistin, Obesİty, and Insulin Resistance-The emerging role of the adipocyte as an endocrine organ. N Engl J Med,345,18, 1345-1346.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Sonsuz A. (2004). Yağlı Karaciğer Hastalığı, İ .Ü. Cerrahpaşa Tıp Fakültesi Sürekli Tıp Eğitimi Etkinlikleri, Gastroenterolojide Klinik Yaklaşım Sempozyumu, 38 ,171-180.</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Söylemez N.,Demirbağ R., Sezen Y.,Yıldız A., Akpınar O. (2010) . Vücut Kitle İndeksine Göre Leptin Ve Adiponektin Seviyeleri ve Bunların Oksidatif Parametrelerle İlişkisi,Anadolu Kardiyol Derg,10, 391-6.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Tan S., Scherag A. , Janssen O.E. ,Hahn S. , Lahner H. ,Dietz T. ,Scherag  S., Grallert H.,  Vogel C.,Kimmig R. ,Illig  T., Mann  K., Hebebrand J., Hinney A. (2010). Large effects on body mass index and insulin resistance of fat mass and obesity associated gene (FTO) variants in patients with polycystic ovary syndrome (PCOS), BMC Medical Genetics, 11,12.</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Tanita T., Miyokoshi H.,Nakano Y. (2008). Performance of ELISA for spesific measurement of High-Molecular-Weight (HMW) adiponectin,333,139-146.</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Tanyolaç S.(2009). İnsülin Resistansında Membran Glikoprotein Plazma Cell Antijen 1'in (Pc-1) Rolü ,Endokrinolojide Diyalog ,6, 226-229.</w:t>
      </w: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lastRenderedPageBreak/>
        <w:t>Telefoncu A.,Salnikow J., Zihnioğlu F.,Kılınç A.(2000).Biyokimya Lisansüstü Yaz Okulu, 201-222.</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Tenenbaum A., Fisman E.Z. (2011).The metabolic syndrome... is dead": These reports are an exaggeration,Cardiovascular Diabetology, 10, 11.</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Toktamış,A.,Demirel,Y.(2002).Tip 2 Diyabet İçin Bağımsız Bir Risk Faktörü:Sigara. Cumhuriyet Üniversitesi Tıp Fakültesi Dergisi,24,4,209-214.</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Türkmen S. (2007). İnsülin, Erişim:6.09.10. http://hacettepe.edu.tr</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Türkoğlu S., Gülcü Bulmuş F., Parmaksız A., Özkan Y., Gürsu F. (2008). Metabolik Sendromlu Hastalarda Paraoksonaz 1 Ve Arilesteraz Aktivite Düzeyleri, Fırat Tıp Dergisi,13,2, 110-115.</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Yılmaz H. (2007). Fenotip ve Genotipleri İle Metabolik Sendrom Laboratuvar Ölçütleri Bulunduran Hipertansif Hastalardaki Glukoz Toleransının İncelenmesi, Doktora Uzmanlık Tezi, Şişli Etfal Eğitim ve Araştırma Hastanesi, İstanbul.</w:t>
      </w:r>
    </w:p>
    <w:p w:rsidR="0047793E" w:rsidRPr="0047793E" w:rsidRDefault="0047793E" w:rsidP="0047793E">
      <w:pPr>
        <w:spacing w:after="0" w:line="360" w:lineRule="auto"/>
        <w:jc w:val="both"/>
        <w:rPr>
          <w:rFonts w:ascii="Arial" w:hAnsi="Arial" w:cs="Arial"/>
          <w:sz w:val="24"/>
          <w:szCs w:val="24"/>
        </w:rPr>
      </w:pPr>
    </w:p>
    <w:p w:rsidR="0047793E"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Youngren J.F., Maddux B.A., Sasson S. And at all.(1996). Skeletal muscle content of membrane glycoprotein PC-1 in obesity. Relationship to muscle glucose transport. Diabetes,45,1324-8.</w:t>
      </w:r>
    </w:p>
    <w:p w:rsidR="0047793E" w:rsidRPr="0047793E" w:rsidRDefault="0047793E" w:rsidP="0047793E">
      <w:pPr>
        <w:spacing w:after="0" w:line="360" w:lineRule="auto"/>
        <w:jc w:val="both"/>
        <w:rPr>
          <w:rFonts w:ascii="Arial" w:hAnsi="Arial" w:cs="Arial"/>
          <w:sz w:val="24"/>
          <w:szCs w:val="24"/>
        </w:rPr>
      </w:pPr>
    </w:p>
    <w:p w:rsidR="00A43654" w:rsidRPr="0047793E" w:rsidRDefault="0047793E" w:rsidP="0047793E">
      <w:pPr>
        <w:spacing w:after="0" w:line="360" w:lineRule="auto"/>
        <w:jc w:val="both"/>
        <w:rPr>
          <w:rFonts w:ascii="Arial" w:hAnsi="Arial" w:cs="Arial"/>
          <w:sz w:val="24"/>
          <w:szCs w:val="24"/>
        </w:rPr>
      </w:pPr>
      <w:r w:rsidRPr="0047793E">
        <w:rPr>
          <w:rFonts w:ascii="Arial" w:hAnsi="Arial" w:cs="Arial"/>
          <w:sz w:val="24"/>
          <w:szCs w:val="24"/>
        </w:rPr>
        <w:t>Yücekan İ. (2005). İnsülinin İn-Vitro Glikasyonunun Araştırılması.Yüksek Lisans Tezi,İzmir.</w:t>
      </w:r>
    </w:p>
    <w:sectPr w:rsidR="00A43654" w:rsidRPr="0047793E" w:rsidSect="0047793E">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3E" w:rsidRDefault="0047793E" w:rsidP="0047793E">
      <w:pPr>
        <w:spacing w:after="0" w:line="240" w:lineRule="auto"/>
      </w:pPr>
      <w:r>
        <w:separator/>
      </w:r>
    </w:p>
  </w:endnote>
  <w:endnote w:type="continuationSeparator" w:id="0">
    <w:p w:rsidR="0047793E" w:rsidRDefault="0047793E" w:rsidP="0047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3E" w:rsidRDefault="0047793E" w:rsidP="0047793E">
      <w:pPr>
        <w:spacing w:after="0" w:line="240" w:lineRule="auto"/>
      </w:pPr>
      <w:r>
        <w:separator/>
      </w:r>
    </w:p>
  </w:footnote>
  <w:footnote w:type="continuationSeparator" w:id="0">
    <w:p w:rsidR="0047793E" w:rsidRDefault="0047793E" w:rsidP="00477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3E"/>
    <w:rsid w:val="00196701"/>
    <w:rsid w:val="00442EB4"/>
    <w:rsid w:val="0047793E"/>
    <w:rsid w:val="004B4C09"/>
    <w:rsid w:val="006F60CA"/>
    <w:rsid w:val="00A43654"/>
    <w:rsid w:val="00E73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9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793E"/>
  </w:style>
  <w:style w:type="paragraph" w:styleId="Footer">
    <w:name w:val="footer"/>
    <w:basedOn w:val="Normal"/>
    <w:link w:val="FooterChar"/>
    <w:uiPriority w:val="99"/>
    <w:unhideWhenUsed/>
    <w:rsid w:val="004779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93E"/>
  </w:style>
  <w:style w:type="paragraph" w:styleId="BalloonText">
    <w:name w:val="Balloon Text"/>
    <w:basedOn w:val="Normal"/>
    <w:link w:val="BalloonTextChar"/>
    <w:uiPriority w:val="99"/>
    <w:semiHidden/>
    <w:unhideWhenUsed/>
    <w:rsid w:val="0047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9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793E"/>
  </w:style>
  <w:style w:type="paragraph" w:styleId="Footer">
    <w:name w:val="footer"/>
    <w:basedOn w:val="Normal"/>
    <w:link w:val="FooterChar"/>
    <w:uiPriority w:val="99"/>
    <w:unhideWhenUsed/>
    <w:rsid w:val="004779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93E"/>
  </w:style>
  <w:style w:type="paragraph" w:styleId="BalloonText">
    <w:name w:val="Balloon Text"/>
    <w:basedOn w:val="Normal"/>
    <w:link w:val="BalloonTextChar"/>
    <w:uiPriority w:val="99"/>
    <w:semiHidden/>
    <w:unhideWhenUsed/>
    <w:rsid w:val="00477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Erinç</dc:creator>
  <cp:lastModifiedBy>Erinç</cp:lastModifiedBy>
  <cp:revision>7</cp:revision>
  <cp:lastPrinted>2011-06-02T20:07:00Z</cp:lastPrinted>
  <dcterms:created xsi:type="dcterms:W3CDTF">2011-06-02T20:01:00Z</dcterms:created>
  <dcterms:modified xsi:type="dcterms:W3CDTF">2011-06-04T12:01:00Z</dcterms:modified>
</cp:coreProperties>
</file>